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Security and Loss Prevention, Sixth Edition: An Introduction 6th Edition </w:t>
      </w:r>
    </w:p>
    <w:p>
      <w:pPr>
        <w:keepNext w:val="0"/>
        <w:keepLines w:val="0"/>
        <w:widowControl/>
        <w:suppressLineNumbers w:val="0"/>
        <w:spacing w:line="360" w:lineRule="auto"/>
        <w:rPr>
          <w:rFonts w:hint="default" w:ascii="Times New Roman" w:hAnsi="Times New Roman" w:cs="Times New Roman"/>
          <w:sz w:val="28"/>
          <w:szCs w:val="28"/>
        </w:rPr>
      </w:pPr>
      <w:r>
        <w:rPr>
          <w:rFonts w:hint="default" w:ascii="Times New Roman" w:hAnsi="Times New Roman" w:eastAsia="Symbol" w:cs="Times New Roman"/>
          <w:sz w:val="28"/>
          <w:szCs w:val="28"/>
        </w:rPr>
        <w:t>·</w:t>
      </w:r>
      <w:r>
        <w:rPr>
          <w:rFonts w:hint="default" w:ascii="Times New Roman" w:hAnsi="Times New Roman" w:eastAsia="SimSun" w:cs="Times New Roman"/>
          <w:sz w:val="28"/>
          <w:szCs w:val="28"/>
        </w:rPr>
        <w:t xml:space="preserve">  </w:t>
      </w:r>
      <w:r>
        <w:rPr>
          <w:rFonts w:hint="default" w:ascii="Times New Roman" w:hAnsi="Times New Roman" w:cs="Times New Roman"/>
          <w:b/>
          <w:sz w:val="28"/>
          <w:szCs w:val="28"/>
        </w:rPr>
        <w:t>Hardcover:</w:t>
      </w:r>
      <w:r>
        <w:rPr>
          <w:rFonts w:hint="default" w:ascii="Times New Roman" w:hAnsi="Times New Roman" w:cs="Times New Roman"/>
          <w:sz w:val="28"/>
          <w:szCs w:val="28"/>
        </w:rPr>
        <w:t xml:space="preserve"> 728 pages</w:t>
      </w:r>
    </w:p>
    <w:p>
      <w:pPr>
        <w:keepNext w:val="0"/>
        <w:keepLines w:val="0"/>
        <w:widowControl/>
        <w:suppressLineNumbers w:val="0"/>
        <w:spacing w:line="360" w:lineRule="auto"/>
        <w:rPr>
          <w:rFonts w:hint="default" w:ascii="Times New Roman" w:hAnsi="Times New Roman" w:cs="Times New Roman"/>
          <w:sz w:val="28"/>
          <w:szCs w:val="28"/>
        </w:rPr>
      </w:pPr>
      <w:r>
        <w:rPr>
          <w:rFonts w:hint="default" w:ascii="Times New Roman" w:hAnsi="Times New Roman" w:eastAsia="Symbol" w:cs="Times New Roman"/>
          <w:sz w:val="28"/>
          <w:szCs w:val="28"/>
        </w:rPr>
        <w:t>·</w:t>
      </w:r>
      <w:r>
        <w:rPr>
          <w:rFonts w:hint="default" w:ascii="Times New Roman" w:hAnsi="Times New Roman" w:eastAsia="SimSun" w:cs="Times New Roman"/>
          <w:sz w:val="28"/>
          <w:szCs w:val="28"/>
        </w:rPr>
        <w:t xml:space="preserve">  </w:t>
      </w:r>
      <w:r>
        <w:rPr>
          <w:rFonts w:hint="default" w:ascii="Times New Roman" w:hAnsi="Times New Roman" w:cs="Times New Roman"/>
          <w:b/>
          <w:sz w:val="28"/>
          <w:szCs w:val="28"/>
        </w:rPr>
        <w:t>Publisher:</w:t>
      </w:r>
      <w:r>
        <w:rPr>
          <w:rFonts w:hint="default" w:ascii="Times New Roman" w:hAnsi="Times New Roman" w:cs="Times New Roman"/>
          <w:sz w:val="28"/>
          <w:szCs w:val="28"/>
        </w:rPr>
        <w:t xml:space="preserve"> Butterworth-Heinemann; 6 edition (February 27, 2013)</w:t>
      </w:r>
    </w:p>
    <w:p>
      <w:pPr>
        <w:keepNext w:val="0"/>
        <w:keepLines w:val="0"/>
        <w:widowControl/>
        <w:suppressLineNumbers w:val="0"/>
        <w:spacing w:line="360" w:lineRule="auto"/>
        <w:rPr>
          <w:rFonts w:hint="default" w:ascii="Times New Roman" w:hAnsi="Times New Roman" w:cs="Times New Roman"/>
          <w:sz w:val="28"/>
          <w:szCs w:val="28"/>
        </w:rPr>
      </w:pPr>
      <w:r>
        <w:rPr>
          <w:rFonts w:hint="default" w:ascii="Times New Roman" w:hAnsi="Times New Roman" w:eastAsia="Symbol" w:cs="Times New Roman"/>
          <w:sz w:val="28"/>
          <w:szCs w:val="28"/>
        </w:rPr>
        <w:t>·</w:t>
      </w:r>
      <w:r>
        <w:rPr>
          <w:rFonts w:hint="default" w:ascii="Times New Roman" w:hAnsi="Times New Roman" w:eastAsia="SimSun" w:cs="Times New Roman"/>
          <w:sz w:val="28"/>
          <w:szCs w:val="28"/>
        </w:rPr>
        <w:t xml:space="preserve">  </w:t>
      </w:r>
      <w:r>
        <w:rPr>
          <w:rFonts w:hint="default" w:ascii="Times New Roman" w:hAnsi="Times New Roman" w:cs="Times New Roman"/>
          <w:b/>
          <w:sz w:val="28"/>
          <w:szCs w:val="28"/>
        </w:rPr>
        <w:t>ISBN-13:</w:t>
      </w:r>
      <w:r>
        <w:rPr>
          <w:rFonts w:hint="default" w:ascii="Times New Roman" w:hAnsi="Times New Roman" w:cs="Times New Roman"/>
          <w:sz w:val="28"/>
          <w:szCs w:val="28"/>
        </w:rPr>
        <w:t xml:space="preserve"> 978-0123878465</w:t>
      </w:r>
    </w:p>
    <w:p>
      <w:pPr>
        <w:spacing w:line="360" w:lineRule="auto"/>
        <w:rPr>
          <w:rFonts w:hint="default" w:ascii="Times New Roman" w:hAnsi="Times New Roman" w:cs="Times New Roman"/>
          <w:sz w:val="28"/>
          <w:szCs w:val="28"/>
        </w:rPr>
      </w:pPr>
    </w:p>
    <w:p>
      <w:pPr>
        <w:keepNext w:val="0"/>
        <w:keepLines w:val="0"/>
        <w:widowControl/>
        <w:suppressLineNumbers w:val="0"/>
        <w:spacing w:line="360" w:lineRule="auto"/>
        <w:jc w:val="left"/>
        <w:rPr>
          <w:rFonts w:hint="default" w:ascii="Times New Roman" w:hAnsi="Times New Roman" w:cs="Times New Roman"/>
          <w:sz w:val="28"/>
          <w:szCs w:val="28"/>
        </w:rPr>
      </w:pPr>
      <w:r>
        <w:rPr>
          <w:rFonts w:hint="default" w:ascii="Times New Roman" w:hAnsi="Times New Roman" w:eastAsia="SimSun" w:cs="Times New Roman"/>
          <w:color w:val="auto"/>
          <w:kern w:val="0"/>
          <w:sz w:val="28"/>
          <w:szCs w:val="28"/>
          <w:u w:val="none"/>
          <w:lang w:val="en-US" w:eastAsia="zh-CN" w:bidi="ar"/>
        </w:rPr>
        <w:t xml:space="preserve">by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"https://www.amazon.com/s/ref=dp_byline_sr_book_1?ie=UTF8&amp;text=Philip+Purpura+CPP++Florence+Darlington+Technical+College&amp;search-alias=books&amp;field-author=Philip+Purpura+CPP++Florence+Darlington+Technical+College&amp;sort=relevancerank"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6"/>
          <w:rFonts w:hint="default" w:ascii="Times New Roman" w:hAnsi="Times New Roman" w:eastAsia="SimSun" w:cs="Times New Roman"/>
          <w:color w:val="auto"/>
          <w:sz w:val="28"/>
          <w:szCs w:val="28"/>
          <w:u w:val="none"/>
        </w:rPr>
        <w:t>Philip Purpura CPP</w:t>
      </w:r>
      <w:r>
        <w:rPr>
          <w:rStyle w:val="6"/>
          <w:rFonts w:hint="default" w:ascii="Times New Roman" w:hAnsi="Times New Roman" w:eastAsia="SimSun" w:cs="Times New Roman"/>
          <w:color w:val="auto"/>
          <w:sz w:val="28"/>
          <w:szCs w:val="28"/>
          <w:u w:val="none"/>
          <w:lang w:val="en-US"/>
        </w:rPr>
        <w:t xml:space="preserve">, </w:t>
      </w:r>
      <w:r>
        <w:rPr>
          <w:rStyle w:val="6"/>
          <w:rFonts w:hint="default" w:ascii="Times New Roman" w:hAnsi="Times New Roman" w:eastAsia="SimSun" w:cs="Times New Roman"/>
          <w:color w:val="auto"/>
          <w:sz w:val="28"/>
          <w:szCs w:val="28"/>
          <w:u w:val="none"/>
        </w:rPr>
        <w:t xml:space="preserve"> Florence Darlington Technical College</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color w:val="auto"/>
          <w:kern w:val="0"/>
          <w:sz w:val="28"/>
          <w:szCs w:val="28"/>
          <w:u w:val="none"/>
          <w:lang w:val="en-US" w:eastAsia="zh-CN" w:bidi="ar"/>
        </w:rPr>
        <w:t xml:space="preserve"> Retired</w:t>
      </w:r>
    </w:p>
    <w:p>
      <w:pPr>
        <w:pStyle w:val="4"/>
        <w:keepNext w:val="0"/>
        <w:keepLines w:val="0"/>
        <w:widowControl/>
        <w:suppressLineNumbers w:val="0"/>
        <w:spacing w:line="360" w:lineRule="auto"/>
        <w:rPr>
          <w:rFonts w:hint="default" w:ascii="Times New Roman" w:hAnsi="Times New Roman" w:cs="Times New Roman"/>
          <w:i/>
          <w:sz w:val="28"/>
          <w:szCs w:val="28"/>
        </w:rPr>
      </w:pPr>
      <w:r>
        <w:rPr>
          <w:rFonts w:hint="default" w:ascii="Times New Roman" w:hAnsi="Times New Roman" w:cs="Times New Roman"/>
          <w:i/>
          <w:sz w:val="28"/>
          <w:szCs w:val="28"/>
        </w:rPr>
        <w:t>"The sixth edition of this comprehensive resource for the security professional has been updated to be even more relevant…it now includes more topics related to the quickly moving field of information technology…a model overview of the security industry and a solid and reliable reference.</w:t>
      </w:r>
    </w:p>
    <w:p>
      <w:pPr>
        <w:pStyle w:val="4"/>
        <w:keepNext w:val="0"/>
        <w:keepLines w:val="0"/>
        <w:widowControl/>
        <w:suppressLineNumbers w:val="0"/>
        <w:spacing w:line="360" w:lineRule="auto"/>
        <w:rPr>
          <w:rFonts w:hint="default" w:ascii="Times New Roman" w:hAnsi="Times New Roman" w:cs="Times New Roman"/>
          <w:sz w:val="28"/>
          <w:szCs w:val="28"/>
        </w:rPr>
      </w:pPr>
      <w:r>
        <w:rPr>
          <w:rFonts w:hint="default" w:ascii="Times New Roman" w:hAnsi="Times New Roman" w:cs="Times New Roman"/>
          <w:i/>
          <w:sz w:val="28"/>
          <w:szCs w:val="28"/>
        </w:rPr>
        <w:t>"--</w:t>
      </w:r>
      <w:r>
        <w:rPr>
          <w:rFonts w:hint="default" w:ascii="Times New Roman" w:hAnsi="Times New Roman" w:cs="Times New Roman"/>
          <w:b/>
          <w:i/>
          <w:sz w:val="28"/>
          <w:szCs w:val="28"/>
        </w:rPr>
        <w:t>SecurityManagement.com and in ASIS Dynamics,</w:t>
      </w:r>
      <w:r>
        <w:rPr>
          <w:rFonts w:hint="default" w:ascii="Times New Roman" w:hAnsi="Times New Roman" w:cs="Times New Roman"/>
          <w:b/>
          <w:sz w:val="28"/>
          <w:szCs w:val="28"/>
        </w:rPr>
        <w:t xml:space="preserve"> May/June 2014 </w:t>
      </w:r>
      <w:r>
        <w:rPr>
          <w:rFonts w:hint="default" w:ascii="Times New Roman" w:hAnsi="Times New Roman" w:cs="Times New Roman"/>
          <w:i/>
          <w:sz w:val="28"/>
          <w:szCs w:val="28"/>
        </w:rPr>
        <w:t>"The sixth edition of this best-selling book continues the tradition of providing introductory and advanced coverage of the security profession for both students and professionals…Globally recognized and on the ASIS International Certified Protection Professional reading list, the new edition contains updates on security and loss prevention research and methods as well as an all-new focus on recent technologies…how these apply to security and loss prevention."--</w:t>
      </w:r>
      <w:r>
        <w:rPr>
          <w:rFonts w:hint="default" w:ascii="Times New Roman" w:hAnsi="Times New Roman" w:cs="Times New Roman"/>
          <w:b/>
          <w:i/>
          <w:sz w:val="28"/>
          <w:szCs w:val="28"/>
        </w:rPr>
        <w:t>Security</w:t>
      </w:r>
      <w:r>
        <w:rPr>
          <w:rFonts w:hint="default" w:cs="Times New Roman"/>
          <w:b/>
          <w:i/>
          <w:sz w:val="28"/>
          <w:szCs w:val="28"/>
          <w:lang w:val="en-US"/>
        </w:rPr>
        <w:t xml:space="preserve"> </w:t>
      </w:r>
      <w:r>
        <w:rPr>
          <w:rFonts w:hint="default" w:ascii="Times New Roman" w:hAnsi="Times New Roman" w:cs="Times New Roman"/>
          <w:b/>
          <w:i/>
          <w:sz w:val="28"/>
          <w:szCs w:val="28"/>
        </w:rPr>
        <w:t>Park online,</w:t>
      </w:r>
      <w:r>
        <w:rPr>
          <w:rFonts w:hint="default" w:ascii="Times New Roman" w:hAnsi="Times New Roman" w:cs="Times New Roman"/>
          <w:b/>
          <w:sz w:val="28"/>
          <w:szCs w:val="28"/>
        </w:rPr>
        <w:t xml:space="preserve"> December 16, 2013</w:t>
      </w:r>
      <w:r>
        <w:rPr>
          <w:rFonts w:hint="default" w:ascii="Times New Roman" w:hAnsi="Times New Roman" w:cs="Times New Roman"/>
          <w:sz w:val="28"/>
          <w:szCs w:val="28"/>
        </w:rPr>
        <w:t xml:space="preserve"> </w:t>
      </w:r>
    </w:p>
    <w:p>
      <w:pPr>
        <w:spacing w:line="360" w:lineRule="auto"/>
        <w:ind w:firstLine="280"/>
        <w:jc w:val="both"/>
        <w:rPr>
          <w:rFonts w:ascii="Times New Roman" w:hAnsi="Times New Roman" w:eastAsia="Times New Roman"/>
          <w:sz w:val="28"/>
          <w:szCs w:val="28"/>
        </w:rPr>
      </w:pPr>
      <w:r>
        <w:rPr>
          <w:rFonts w:ascii="Times New Roman" w:hAnsi="Times New Roman" w:eastAsia="Times New Roman"/>
          <w:sz w:val="28"/>
          <w:szCs w:val="28"/>
        </w:rPr>
        <w:t>The sixth edition includes learning objectives and key terms at the beginning of each chapter, key terms in bold within each chapter, definitions, examples, illustrations, photos, boxed scenarios, boxed international topics for global perspectives, and career boxes that explain various specializations in security.</w:t>
      </w:r>
    </w:p>
    <w:p>
      <w:pPr>
        <w:spacing w:line="360" w:lineRule="auto"/>
        <w:rPr>
          <w:rFonts w:ascii="Times New Roman" w:hAnsi="Times New Roman" w:eastAsia="Times New Roman"/>
          <w:sz w:val="28"/>
          <w:szCs w:val="28"/>
        </w:rPr>
      </w:pPr>
    </w:p>
    <w:p>
      <w:pPr>
        <w:pStyle w:val="4"/>
        <w:keepNext w:val="0"/>
        <w:keepLines w:val="0"/>
        <w:widowControl/>
        <w:suppressLineNumbers w:val="0"/>
        <w:spacing w:line="360" w:lineRule="auto"/>
        <w:rPr>
          <w:rFonts w:hint="default" w:ascii="Times New Roman" w:hAnsi="Times New Roman" w:cs="Times New Roman"/>
          <w:sz w:val="28"/>
          <w:szCs w:val="28"/>
        </w:rPr>
      </w:pPr>
      <w:r>
        <w:rPr>
          <w:rFonts w:ascii="Times New Roman" w:hAnsi="Times New Roman" w:eastAsia="Times New Roman"/>
          <w:sz w:val="28"/>
          <w:szCs w:val="28"/>
        </w:rPr>
        <w:t>The student or practitioner will find this book to be user-friendly and interactive, as in previous editions. Several features will assist the reader in understanding not only the basics but also the reality of the field. The reader is placed in the role of the practitioner through various exercises. Within each chapter, the loss problems are described and are followed by a discussion of the nuts-and-bolts countermeasures. Sidebars in each chapter emphasize significant points and facilitate critical thinking about security issues.</w:t>
      </w:r>
    </w:p>
    <w:p>
      <w:pPr>
        <w:pStyle w:val="3"/>
        <w:keepNext w:val="0"/>
        <w:keepLines w:val="0"/>
        <w:widowControl/>
        <w:suppressLineNumbers w:val="0"/>
        <w:spacing w:line="360" w:lineRule="auto"/>
        <w:rPr>
          <w:rFonts w:hint="default" w:ascii="Times New Roman" w:hAnsi="Times New Roman" w:cs="Times New Roman"/>
          <w:sz w:val="28"/>
          <w:szCs w:val="28"/>
        </w:rPr>
      </w:pPr>
      <w:r>
        <w:rPr>
          <w:rFonts w:hint="default" w:ascii="Times New Roman" w:hAnsi="Times New Roman" w:cs="Times New Roman"/>
          <w:sz w:val="28"/>
          <w:szCs w:val="28"/>
        </w:rPr>
        <w:t>About the Author</w:t>
      </w:r>
    </w:p>
    <w:p>
      <w:pPr>
        <w:pStyle w:val="3"/>
        <w:keepNext w:val="0"/>
        <w:keepLines w:val="0"/>
        <w:widowControl/>
        <w:suppressLineNumbers w:val="0"/>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Philip P. Purpura </w:t>
      </w:r>
      <w:r>
        <w:rPr>
          <w:rFonts w:hint="default" w:ascii="Times New Roman" w:hAnsi="Times New Roman" w:cs="Times New Roman"/>
          <w:sz w:val="28"/>
          <w:szCs w:val="28"/>
          <w:lang w:val="en-US"/>
        </w:rPr>
        <w:t xml:space="preserve">CPP, </w:t>
      </w:r>
      <w:r>
        <w:rPr>
          <w:rFonts w:hint="default" w:ascii="Times New Roman" w:hAnsi="Times New Roman" w:cs="Times New Roman"/>
          <w:sz w:val="28"/>
          <w:szCs w:val="28"/>
        </w:rPr>
        <w:t xml:space="preserve">has been a criminal justice educator for more than 20 years. He has directed criminal justice, security, and paralegal programs, and has practical experience as a security consultant, expert witness, security manager, corporate investigator, and police officer. Mr. Purpura is the author of several other textbooks and numerous articles published in newsletters, magazines, and journals. </w:t>
      </w:r>
      <w:r>
        <w:rPr>
          <w:rFonts w:hint="default" w:ascii="Times New Roman" w:hAnsi="Times New Roman" w:cs="Times New Roman"/>
          <w:sz w:val="28"/>
          <w:szCs w:val="28"/>
          <w:lang w:val="en-US"/>
        </w:rPr>
        <w:t xml:space="preserve">Mr. Purpura is an individual that know the pulse of the security industry and then writes about it in his books. A True Security Dedicated Professional. </w:t>
      </w:r>
    </w:p>
    <w:p>
      <w:pPr>
        <w:rPr>
          <w:rFonts w:hint="default" w:ascii="Times New Roman" w:hAnsi="Times New Roman" w:eastAsia="Times New Roman" w:cs="Times New Roman"/>
          <w:color w:val="auto"/>
          <w:sz w:val="28"/>
          <w:szCs w:val="28"/>
          <w:lang w:val="en-US"/>
        </w:rPr>
      </w:pPr>
      <w:r>
        <w:rPr>
          <w:rFonts w:hint="default" w:ascii="Times New Roman" w:hAnsi="Times New Roman" w:eastAsia="Times New Roman" w:cs="Times New Roman"/>
          <w:color w:val="auto"/>
          <w:sz w:val="28"/>
          <w:szCs w:val="28"/>
          <w:lang w:val="en-US"/>
        </w:rPr>
        <w:t>Reviewers:  Lawrence J. Fennelly CPOI, CSSM and Marianna Perry, CPP, CPOI</w:t>
      </w:r>
    </w:p>
    <w:p>
      <w:pPr>
        <w:rPr>
          <w:rFonts w:hint="default" w:ascii="Times New Roman" w:hAnsi="Times New Roman" w:eastAsia="Times New Roman" w:cs="Times New Roman"/>
          <w:color w:val="auto"/>
          <w:sz w:val="28"/>
          <w:szCs w:val="28"/>
          <w:lang w:val="en-US"/>
        </w:rPr>
      </w:pPr>
    </w:p>
    <w:p>
      <w:pPr>
        <w:spacing w:line="360" w:lineRule="auto"/>
        <w:rPr>
          <w:rFonts w:hint="default" w:ascii="Times New Roman" w:hAnsi="Times New Roman" w:cs="Times New Roman"/>
          <w:sz w:val="28"/>
          <w:szCs w:val="28"/>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Segoe Script">
    <w:panose1 w:val="030B0504020000000003"/>
    <w:charset w:val="00"/>
    <w:family w:val="auto"/>
    <w:pitch w:val="default"/>
    <w:sig w:usb0="0000028F"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400001FF" w:csb1="FFFF0000"/>
  </w:font>
  <w:font w:name="Times">
    <w:altName w:val="Times New Roman"/>
    <w:panose1 w:val="02020603050405020304"/>
    <w:charset w:val="00"/>
    <w:family w:val="roman"/>
    <w:pitch w:val="default"/>
    <w:sig w:usb0="00000000" w:usb1="00000000" w:usb2="00000009" w:usb3="00000000" w:csb0="400001FF" w:csb1="FFFF0000"/>
  </w:font>
  <w:font w:name="Symbol">
    <w:panose1 w:val="05050102010706020507"/>
    <w:charset w:val="02"/>
    <w:family w:val="auto"/>
    <w:pitch w:val="default"/>
    <w:sig w:usb0="00000000" w:usb1="00000000" w:usb2="00000000" w:usb3="00000000" w:csb0="80000000" w:csb1="00000000"/>
  </w:font>
  <w:font w:name="Arial Unicode MS">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73669"/>
    <w:rsid w:val="190C60F0"/>
    <w:rsid w:val="3CC420AA"/>
    <w:rsid w:val="4A2B3B8E"/>
    <w:rsid w:val="5880720F"/>
    <w:rsid w:val="58A83E21"/>
    <w:rsid w:val="76C736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2017-12-04T18:37:00Z</dcterms:created>
  <dc:creator>Lawrence</dc:creator>
  <cp:lastModifiedBy>Lawrence</cp:lastModifiedBy>
  <dcterms:modified xsi:type="dcterms:W3CDTF">2017-12-16T14:19:27Z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